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 мая 2021 г.</w:t>
      </w:r>
    </w:p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на сайт Росреестра</w:t>
      </w:r>
    </w:p>
    <w:p w:rsidR="006F042A" w:rsidRDefault="00A57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Самарские регистраторы прав обсудили вопросы применения новелл законодательства</w:t>
      </w:r>
    </w:p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Управление Росреестра по Самарской области провело семинар-совещание, участие в котором приняли начальники структурных и территориальных отделов, их заместители и регистраторы прав. </w:t>
      </w:r>
    </w:p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Вадим Мали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поставил перед коллективом новые задачи на 2021 год, связанные с развитием ведомства и поручениями руководителя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том числе речь шла о развитии электронных услуг Росреестра, о социально значимых проектах ведомства, о новел</w:t>
      </w:r>
      <w:r>
        <w:rPr>
          <w:rFonts w:ascii="Times New Roman" w:hAnsi="Times New Roman" w:cs="Times New Roman"/>
          <w:sz w:val="28"/>
          <w:szCs w:val="28"/>
        </w:rPr>
        <w:t xml:space="preserve">лах законодательства. </w:t>
      </w:r>
    </w:p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прозвучало 11 докладов, каждый из которых раскрывал определенную тему. Участники обсудили новые показатели целевой модели «Подготовка документов и осуществление государственного кадастрового учета и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 прав собственности на объекты недвижимого имущества» и план по их достижению. Особое внимание было уделено новеллам Федерального закона «О государственной регистрации недвижимости» и новым нормам права, в соответствии с которыми изменилась практика г</w:t>
      </w:r>
      <w:r>
        <w:rPr>
          <w:rFonts w:ascii="Times New Roman" w:hAnsi="Times New Roman" w:cs="Times New Roman"/>
          <w:sz w:val="28"/>
          <w:szCs w:val="28"/>
        </w:rPr>
        <w:t>осударственного кадастрового учета и регистрации прав. Кроме того, были обозначены векторы взаимодействия Управления Росреестра с публичными заявителями – органами государственной власти и органами местного самоуправления - в части подачи ими заявлений в э</w:t>
      </w:r>
      <w:r>
        <w:rPr>
          <w:rFonts w:ascii="Times New Roman" w:hAnsi="Times New Roman" w:cs="Times New Roman"/>
          <w:sz w:val="28"/>
          <w:szCs w:val="28"/>
        </w:rPr>
        <w:t xml:space="preserve">лектронном виде. </w:t>
      </w:r>
    </w:p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тема приостановлений была выделена в отдельный пункт повестки, эта тема звучала и в выступлениях других докладчиков. Был представлен анализ приостановлений и выработаны меры по снижению их количества. </w:t>
      </w:r>
    </w:p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совещания</w:t>
      </w:r>
      <w:r>
        <w:rPr>
          <w:rFonts w:ascii="Times New Roman" w:hAnsi="Times New Roman" w:cs="Times New Roman"/>
          <w:sz w:val="28"/>
          <w:szCs w:val="28"/>
        </w:rPr>
        <w:t xml:space="preserve"> регистраторы задали вопросы, на которые получили исчерпывающие ответы. </w:t>
      </w:r>
    </w:p>
    <w:p w:rsidR="006F042A" w:rsidRDefault="00A5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Законодательство в сфере регистрации прав стремительно развивается. Только в этом году вступило и еще вступит в силу несколько новелл в сфере регистрации прав и постановки на кадаст</w:t>
      </w:r>
      <w:r>
        <w:rPr>
          <w:rFonts w:ascii="Times New Roman" w:hAnsi="Times New Roman" w:cs="Times New Roman"/>
          <w:i/>
          <w:sz w:val="28"/>
          <w:szCs w:val="28"/>
        </w:rPr>
        <w:t>ровый учет объектов недвижимости. Поэтому было важно собраться всем вместе и обсудить актуальные вопросы. Мы работали несколько часов, почти весь день. Прозвучали информационно-наполненные доклады, были заданы вопросы, коллеги обменивались мнениями и опыто</w:t>
      </w:r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Несмотря на то, что это наше внутреннее мероприятие, его итоги напрямую отразятся на заявителях: мы стремимся работать так, чтобы услуги Росреестра в Самарской области предоставлялись качественно и быстро</w:t>
      </w:r>
      <w:proofErr w:type="gramEnd"/>
      <w:r>
        <w:rPr>
          <w:rFonts w:ascii="Times New Roman" w:hAnsi="Times New Roman" w:cs="Times New Roman"/>
          <w:sz w:val="28"/>
          <w:szCs w:val="28"/>
        </w:rPr>
        <w:t>, - говорит заместитель руководителя Управления Р</w:t>
      </w:r>
      <w:r>
        <w:rPr>
          <w:rFonts w:ascii="Times New Roman" w:hAnsi="Times New Roman" w:cs="Times New Roman"/>
          <w:sz w:val="28"/>
          <w:szCs w:val="28"/>
        </w:rPr>
        <w:t xml:space="preserve">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F042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2A"/>
    <w:rsid w:val="006F042A"/>
    <w:rsid w:val="00A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D642-4202-4074-BBF0-B7FAAEE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2021-05-27T13:31:00Z</cp:lastPrinted>
  <dcterms:created xsi:type="dcterms:W3CDTF">2021-05-31T05:23:00Z</dcterms:created>
  <dcterms:modified xsi:type="dcterms:W3CDTF">2021-05-31T05:23:00Z</dcterms:modified>
</cp:coreProperties>
</file>